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righ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Λάρνακα,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24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08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before="28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bookmarkStart w:colFirst="0" w:colLast="0" w:name="_heading=h.e04e8zs8ymp1" w:id="0"/>
      <w:bookmarkEnd w:id="0"/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sz w:val="36"/>
          <w:szCs w:val="36"/>
          <w:rtl w:val="0"/>
        </w:rPr>
        <w:t xml:space="preserve">Back to School με Lidl Plus διαγωνισμό!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28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Από 24 Αυγούστου έως τις 20 Σεπτεμβρίου, η Lidl Κύπρου μάς επιστρέφει στα σχολεία προσφέροντας 15 Lenovo LOQ laptops και 15 Apple iPads Pro 11, ενισχύοντας τους μαθητές και τις μαθήτριες στη νέα τους αφετηρία.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Με τη μετάβαση από τη θερινή περίοδο στη νέα σχολική χρονιά, 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Lidl Κύπρου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επιβεβαιώνει σταθερά τη δέσμευσή της να βρίσκεται στο πλευρό των καταναλωτών και των οικογενειών τους, συνδυάζοντας την προσφορά προσιτών ποιοτικών επιλογών με πρωτοβουλίες ουσιαστικής ανταμοιβής.</w:t>
      </w:r>
    </w:p>
    <w:p w:rsidR="00000000" w:rsidDel="00000000" w:rsidP="00000000" w:rsidRDefault="00000000" w:rsidRPr="00000000" w14:paraId="00000006">
      <w:pPr>
        <w:spacing w:after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Στο πλαίσιο αυτό, η εταιρεία ανακοινώνει τη διεξαγωγή του μεγάλου διαγωνισμού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«Back to School»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μέσα από την ψηφιακή εφαρμογή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Lidl Plus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. Η συγκεκριμένη πρωτοβουλία στοχεύει στην τεχνολογική ενίσχυση των μαθητών και των μαθητριών</w:t>
      </w:r>
      <w:r w:rsidDel="00000000" w:rsidR="00000000" w:rsidRPr="00000000">
        <w:rPr>
          <w:rFonts w:ascii="Lidl Font Pro" w:cs="Lidl Font Pro" w:eastAsia="Lidl Font Pro" w:hAnsi="Lidl Font Pro"/>
          <w:color w:val="ff0000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για τη νέα ακαδημαϊκή και σχολική περίοδο, προσφέροντας σε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30 νικητές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εξοπλισμό τελευταίας τεχνολογίας: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line="360" w:lineRule="auto"/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15 φορητούς υπολογιστές Lenovo LOQ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υψηλών επιδόσεων, ιδανικούς για τις εκπαιδευτικές ανάγκες και τη μελέτη των μαθητών.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240" w:line="360" w:lineRule="auto"/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15 tablets Apple iPad Pro 11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παρέχοντας ευελιξία και σύγχρονες δυνατότητες ψηφιακής μάθησης.</w:t>
      </w:r>
    </w:p>
    <w:p w:rsidR="00000000" w:rsidDel="00000000" w:rsidP="00000000" w:rsidRDefault="00000000" w:rsidRPr="00000000" w14:paraId="00000009">
      <w:pPr>
        <w:spacing w:after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διαδικασία συμμετοχής είναι σχεδιασμένη ώστε να ενσωματώνεται άμεσα στις καθημερινές αγορές των καταναλωτών: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360" w:lineRule="auto"/>
        <w:ind w:left="720" w:hanging="360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Πραγματοποιήστε τις αγορές σας σε οποιοδήποτε κατάστημα του δικτύου της Lidl Κύπρου.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360" w:lineRule="auto"/>
        <w:ind w:left="720" w:hanging="360"/>
        <w:jc w:val="both"/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Σκανάρετε την ψηφιακή κάρτα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Lidl Plus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στο ταμείο κατά τη συναλλαγή σας.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line="360" w:lineRule="auto"/>
        <w:ind w:left="720" w:hanging="360"/>
        <w:jc w:val="both"/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Συμπληρώστε τα στοιχεία σας </w:t>
      </w:r>
      <w:hyperlink r:id="rId7">
        <w:r w:rsidDel="00000000" w:rsidR="00000000" w:rsidRPr="00000000">
          <w:rPr>
            <w:rFonts w:ascii="Lidl Font Pro" w:cs="Lidl Font Pro" w:eastAsia="Lidl Font Pro" w:hAnsi="Lidl Font Pro"/>
            <w:color w:val="1155cc"/>
            <w:u w:val="single"/>
            <w:rtl w:val="0"/>
          </w:rPr>
          <w:t xml:space="preserve">εδώ</w:t>
        </w:r>
      </w:hyperlink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έως και τις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20 Σεπτεμβρίου 2026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για να μπείτε στην κλήρωση.</w:t>
      </w:r>
    </w:p>
    <w:p w:rsidR="00000000" w:rsidDel="00000000" w:rsidP="00000000" w:rsidRDefault="00000000" w:rsidRPr="00000000" w14:paraId="0000000D">
      <w:pPr>
        <w:spacing w:after="240" w:line="360" w:lineRule="auto"/>
        <w:ind w:left="720" w:firstLine="0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Για τη Lidl Κύπρου, η παροχή προστιθέμενης αξίας αποτελεί διαρκή εταιρική δέσμευση που διέπει το σύνολο της λειτουργίας της. Παράλληλα με τις στοχευμένες ενέργειες επιβράβευσης, η εφαρμογή Lidl Plus συνεχίζει να προσφέρει καθημερινά στους καταναλωτές αποκλειστικές εκπτώσεις, προσωποποιημένα κουπόνια και επιπλέον προνόμια, συμβάλλοντας ουσιαστικά στην εξοικονόμηση του οικογενειακού προϋπολογισμού. </w:t>
      </w:r>
    </w:p>
    <w:p w:rsidR="00000000" w:rsidDel="00000000" w:rsidP="00000000" w:rsidRDefault="00000000" w:rsidRPr="00000000" w14:paraId="0000000F">
      <w:pPr>
        <w:spacing w:after="24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Κατεβάστε τώρα το Lidl Plus δωρεάν από το </w:t>
      </w:r>
      <w:hyperlink r:id="rId8">
        <w:r w:rsidDel="00000000" w:rsidR="00000000" w:rsidRPr="00000000">
          <w:rPr>
            <w:rFonts w:ascii="Lidl Font Pro" w:cs="Lidl Font Pro" w:eastAsia="Lidl Font Pro" w:hAnsi="Lidl Font Pro"/>
            <w:color w:val="0050aa"/>
            <w:u w:val="single"/>
            <w:rtl w:val="0"/>
          </w:rPr>
          <w:t xml:space="preserve">App Store</w:t>
        </w:r>
      </w:hyperlink>
      <w:r w:rsidDel="00000000" w:rsidR="00000000" w:rsidRPr="00000000">
        <w:rPr>
          <w:rFonts w:ascii="Lidl Font Pro" w:cs="Lidl Font Pro" w:eastAsia="Lidl Font Pro" w:hAnsi="Lidl Font Pro"/>
          <w:color w:val="353b42"/>
          <w:rtl w:val="0"/>
        </w:rPr>
        <w:t xml:space="preserve">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το </w:t>
      </w:r>
      <w:hyperlink r:id="rId9">
        <w:r w:rsidDel="00000000" w:rsidR="00000000" w:rsidRPr="00000000">
          <w:rPr>
            <w:rFonts w:ascii="Lidl Font Pro" w:cs="Lidl Font Pro" w:eastAsia="Lidl Font Pro" w:hAnsi="Lidl Font Pro"/>
            <w:color w:val="0050aa"/>
            <w:u w:val="single"/>
            <w:rtl w:val="0"/>
          </w:rPr>
          <w:t xml:space="preserve">Google Play</w:t>
        </w:r>
      </w:hyperlink>
      <w:r w:rsidDel="00000000" w:rsidR="00000000" w:rsidRPr="00000000">
        <w:rPr>
          <w:rFonts w:ascii="Lidl Font Pro" w:cs="Lidl Font Pro" w:eastAsia="Lidl Font Pro" w:hAnsi="Lidl Font Pro"/>
          <w:color w:val="353b42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ή το</w:t>
      </w:r>
      <w:r w:rsidDel="00000000" w:rsidR="00000000" w:rsidRPr="00000000">
        <w:rPr>
          <w:rFonts w:ascii="Lidl Font Pro" w:cs="Lidl Font Pro" w:eastAsia="Lidl Font Pro" w:hAnsi="Lidl Font Pro"/>
          <w:color w:val="353b42"/>
          <w:rtl w:val="0"/>
        </w:rPr>
        <w:t xml:space="preserve"> </w:t>
      </w:r>
      <w:hyperlink r:id="rId10">
        <w:r w:rsidDel="00000000" w:rsidR="00000000" w:rsidRPr="00000000">
          <w:rPr>
            <w:rFonts w:ascii="Lidl Font Pro" w:cs="Lidl Font Pro" w:eastAsia="Lidl Font Pro" w:hAnsi="Lidl Font Pro"/>
            <w:color w:val="0050aa"/>
            <w:u w:val="single"/>
            <w:rtl w:val="0"/>
          </w:rPr>
          <w:t xml:space="preserve">Huawei AppGallery</w:t>
        </w:r>
      </w:hyperlink>
      <w:r w:rsidDel="00000000" w:rsidR="00000000" w:rsidRPr="00000000">
        <w:rPr>
          <w:rFonts w:ascii="Lidl Font Pro" w:cs="Lidl Font Pro" w:eastAsia="Lidl Font Pro" w:hAnsi="Lidl Font Pro"/>
          <w:color w:val="353b42"/>
          <w:rtl w:val="0"/>
        </w:rPr>
        <w:t xml:space="preserve">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κάντε γρήγορα και εύκολα εγγραφή και πάρτε μέρος στον μεγάλο διαγωνισμό!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Επισκεφθείτε τη Lidl Κύπρου και στα:</w:t>
      </w:r>
    </w:p>
    <w:p w:rsidR="00000000" w:rsidDel="00000000" w:rsidP="00000000" w:rsidRDefault="00000000" w:rsidRPr="00000000" w14:paraId="00000011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1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corporate.lidl.com.cy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team.lidl.com.cy</w:t>
      </w:r>
    </w:p>
    <w:p w:rsidR="00000000" w:rsidDel="00000000" w:rsidP="00000000" w:rsidRDefault="00000000" w:rsidRPr="00000000" w14:paraId="00000013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2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lidlfoodacademy.com.cy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3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facebook.com/lidlcy                    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4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instagram.com/lidl_cyprus 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youtube.com/lidlcyprus</w:t>
      </w:r>
    </w:p>
    <w:p w:rsidR="00000000" w:rsidDel="00000000" w:rsidP="00000000" w:rsidRDefault="00000000" w:rsidRPr="00000000" w14:paraId="00000017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5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linkedin.com/company/lidl-cyprus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tl w:val="0"/>
        </w:rPr>
      </w:r>
    </w:p>
    <w:sectPr>
      <w:headerReference r:id="rId16" w:type="default"/>
      <w:headerReference r:id="rId17" w:type="first"/>
      <w:headerReference r:id="rId18" w:type="even"/>
      <w:footerReference r:id="rId19" w:type="default"/>
      <w:footerReference r:id="rId20" w:type="first"/>
      <w:footerReference r:id="rId21" w:type="even"/>
      <w:pgSz w:h="16838" w:w="11906" w:orient="portrait"/>
      <w:pgMar w:bottom="1531" w:top="2070" w:left="1797" w:right="1559" w:header="709" w:footer="119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  <w:font w:name="Georgia"/>
  <w:font w:name="Arial"/>
  <w:font w:name="Lidl Font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164700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71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662236" y="334566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164700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71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77053" cy="8782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-34341</wp:posOffset>
              </wp:positionV>
              <wp:extent cx="6410325" cy="641985"/>
              <wp:effectExtent b="0" l="0" r="0" t="0"/>
              <wp:wrapSquare wrapText="bothSides" distB="0" distT="0" distL="114300" distR="114300"/>
              <wp:docPr id="69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145600" y="3463770"/>
                        <a:ext cx="6400800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Κύπρου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· 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Τομέας Εταιρικών Υποθέσεων &amp; Βιωσιμότητας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ΒΙ.ΠΕ Αραδίππου Οδός Πηγάσου 2, T.K. 7100 Αραδίππου, Λάρνακα 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br w:type="textWrapping"/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+357 24201100 · press@lidl.com.cy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-34341</wp:posOffset>
              </wp:positionV>
              <wp:extent cx="6410325" cy="641985"/>
              <wp:effectExtent b="0" l="0" r="0" t="0"/>
              <wp:wrapSquare wrapText="bothSides" distB="0" distT="0" distL="114300" distR="114300"/>
              <wp:docPr id="69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10325" cy="6419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                     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92855" cy="793331"/>
          <wp:effectExtent b="0" l="0" r="0" t="0"/>
          <wp:docPr id="7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-162241</wp:posOffset>
              </wp:positionV>
              <wp:extent cx="2991485" cy="292735"/>
              <wp:effectExtent b="0" l="0" r="0" t="0"/>
              <wp:wrapNone/>
              <wp:docPr id="70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855020" y="3638395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Δελτίο Τύπου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-162241</wp:posOffset>
              </wp:positionV>
              <wp:extent cx="2991485" cy="292735"/>
              <wp:effectExtent b="0" l="0" r="0" t="0"/>
              <wp:wrapNone/>
              <wp:docPr id="70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1485" cy="29273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Char"/>
    <w:uiPriority w:val="99"/>
    <w:unhideWhenUsed w:val="1"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styleId="Char" w:customStyle="1">
    <w:name w:val="Κεφαλίδα Char"/>
    <w:basedOn w:val="a0"/>
    <w:link w:val="a3"/>
    <w:uiPriority w:val="99"/>
    <w:rsid w:val="00C15348"/>
    <w:rPr>
      <w:rFonts w:ascii="Calibri" w:cs="Times New Roman" w:hAnsi="Calibri"/>
      <w:lang w:val="de-DE"/>
    </w:rPr>
  </w:style>
  <w:style w:type="paragraph" w:styleId="a4">
    <w:name w:val="footer"/>
    <w:basedOn w:val="a"/>
    <w:link w:val="Char0"/>
    <w:uiPriority w:val="99"/>
    <w:unhideWhenUsed w:val="1"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styleId="Char0" w:customStyle="1">
    <w:name w:val="Υποσέλιδο Char"/>
    <w:basedOn w:val="a0"/>
    <w:link w:val="a4"/>
    <w:uiPriority w:val="99"/>
    <w:rsid w:val="00C15348"/>
    <w:rPr>
      <w:rFonts w:ascii="Calibri" w:cs="Times New Roman" w:hAnsi="Calibri"/>
      <w:lang w:val="de-DE"/>
    </w:rPr>
  </w:style>
  <w:style w:type="paragraph" w:styleId="EinfAbs" w:customStyle="1">
    <w:name w:val="[Einf. Abs.]"/>
    <w:basedOn w:val="a"/>
    <w:uiPriority w:val="99"/>
    <w:rsid w:val="00C1534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cs="MinionPro-Regular" w:hAnsi="MinionPro-Regular"/>
      <w:color w:val="000000"/>
      <w:sz w:val="24"/>
      <w:szCs w:val="24"/>
    </w:rPr>
  </w:style>
  <w:style w:type="paragraph" w:styleId="Web">
    <w:name w:val="Normal (Web)"/>
    <w:basedOn w:val="a"/>
    <w:uiPriority w:val="99"/>
    <w:unhideWhenUsed w:val="1"/>
    <w:rsid w:val="008672F9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el-GR" w:val="el-GR"/>
    </w:rPr>
  </w:style>
  <w:style w:type="paragraph" w:styleId="FuzeileText" w:customStyle="1">
    <w:name w:val="Fußzeile (Text)"/>
    <w:basedOn w:val="a"/>
    <w:uiPriority w:val="8"/>
    <w:qFormat w:val="1"/>
    <w:rsid w:val="00F847FC"/>
    <w:pPr>
      <w:spacing w:after="40"/>
    </w:pPr>
    <w:rPr>
      <w:sz w:val="14"/>
      <w:szCs w:val="14"/>
    </w:rPr>
  </w:style>
  <w:style w:type="paragraph" w:styleId="Default" w:customStyle="1">
    <w:name w:val="Default"/>
    <w:rsid w:val="005E4D58"/>
    <w:pPr>
      <w:autoSpaceDE w:val="0"/>
      <w:autoSpaceDN w:val="0"/>
      <w:adjustRightInd w:val="0"/>
      <w:spacing w:after="0" w:line="240" w:lineRule="auto"/>
    </w:pPr>
    <w:rPr>
      <w:rFonts w:ascii="Calibri" w:cs="Calibri" w:hAnsi="Calibri" w:eastAsiaTheme="minorEastAsia"/>
      <w:color w:val="000000"/>
      <w:sz w:val="24"/>
      <w:szCs w:val="24"/>
      <w:lang w:eastAsia="zh-TW"/>
    </w:rPr>
  </w:style>
  <w:style w:type="character" w:styleId="a5">
    <w:name w:val="Strong"/>
    <w:basedOn w:val="a0"/>
    <w:uiPriority w:val="22"/>
    <w:qFormat w:val="1"/>
    <w:rsid w:val="00B36DCD"/>
    <w:rPr>
      <w:b w:val="1"/>
      <w:bCs w:val="1"/>
    </w:rPr>
  </w:style>
  <w:style w:type="character" w:styleId="-">
    <w:name w:val="Hyperlink"/>
    <w:basedOn w:val="a0"/>
    <w:uiPriority w:val="99"/>
    <w:unhideWhenUsed w:val="1"/>
    <w:rsid w:val="00337A0D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 w:val="1"/>
    <w:unhideWhenUsed w:val="1"/>
    <w:rsid w:val="007E4BED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Char1" w:customStyle="1">
    <w:name w:val="Κείμενο πλαισίου Char"/>
    <w:basedOn w:val="a0"/>
    <w:link w:val="a6"/>
    <w:uiPriority w:val="99"/>
    <w:semiHidden w:val="1"/>
    <w:rsid w:val="007E4BED"/>
    <w:rPr>
      <w:rFonts w:ascii="Segoe UI" w:cs="Segoe UI" w:hAnsi="Segoe UI"/>
      <w:sz w:val="18"/>
      <w:szCs w:val="18"/>
      <w:lang w:val="de-DE"/>
    </w:rPr>
  </w:style>
  <w:style w:type="character" w:styleId="lidl-rtefontface-11" w:customStyle="1">
    <w:name w:val="lidl-rtefontface-11"/>
    <w:basedOn w:val="a0"/>
    <w:rsid w:val="007E4BED"/>
    <w:rPr>
      <w:rFonts w:ascii="Arial" w:cs="Arial" w:hAnsi="Arial" w:hint="default"/>
    </w:rPr>
  </w:style>
  <w:style w:type="character" w:styleId="a7">
    <w:name w:val="Emphasis"/>
    <w:basedOn w:val="a0"/>
    <w:uiPriority w:val="20"/>
    <w:qFormat w:val="1"/>
    <w:rsid w:val="007E4BED"/>
    <w:rPr>
      <w:i w:val="1"/>
      <w:iCs w:val="1"/>
    </w:rPr>
  </w:style>
  <w:style w:type="paragraph" w:styleId="a8">
    <w:name w:val="List Paragraph"/>
    <w:basedOn w:val="a"/>
    <w:link w:val="Char2"/>
    <w:uiPriority w:val="34"/>
    <w:qFormat w:val="1"/>
    <w:rsid w:val="001313C7"/>
    <w:pPr>
      <w:ind w:left="720"/>
      <w:contextualSpacing w:val="1"/>
    </w:pPr>
  </w:style>
  <w:style w:type="character" w:styleId="lidl-rtefontface-1" w:customStyle="1">
    <w:name w:val="lidl-rtefontface-1"/>
    <w:basedOn w:val="a0"/>
    <w:rsid w:val="005B2682"/>
  </w:style>
  <w:style w:type="character" w:styleId="a9">
    <w:name w:val="Unresolved Mention"/>
    <w:basedOn w:val="a0"/>
    <w:uiPriority w:val="99"/>
    <w:semiHidden w:val="1"/>
    <w:unhideWhenUsed w:val="1"/>
    <w:rsid w:val="00EF1F2B"/>
    <w:rPr>
      <w:color w:val="605e5c"/>
      <w:shd w:color="auto" w:fill="e1dfdd" w:val="clear"/>
    </w:rPr>
  </w:style>
  <w:style w:type="character" w:styleId="Char2" w:customStyle="1">
    <w:name w:val="Παράγραφος λίστας Char"/>
    <w:basedOn w:val="a0"/>
    <w:link w:val="a8"/>
    <w:uiPriority w:val="34"/>
    <w:locked w:val="1"/>
    <w:rsid w:val="006E0483"/>
    <w:rPr>
      <w:rFonts w:ascii="Calibri" w:cs="Times New Roman" w:hAnsi="Calibri"/>
      <w:lang w:val="de-DE"/>
    </w:rPr>
  </w:style>
  <w:style w:type="character" w:styleId="lidl-rtefontface-3" w:customStyle="1">
    <w:name w:val="lidl-rtefontface-3"/>
    <w:basedOn w:val="a0"/>
    <w:rsid w:val="0067635E"/>
  </w:style>
  <w:style w:type="character" w:styleId="2Char" w:customStyle="1">
    <w:name w:val="Επικεφαλίδα 2 Char"/>
    <w:basedOn w:val="a0"/>
    <w:link w:val="2"/>
    <w:uiPriority w:val="9"/>
    <w:rsid w:val="002C5270"/>
    <w:rPr>
      <w:rFonts w:ascii="Times New Roman" w:cs="Times New Roman" w:eastAsia="Times New Roman" w:hAnsi="Times New Roman"/>
      <w:b w:val="1"/>
      <w:bCs w:val="1"/>
      <w:sz w:val="36"/>
      <w:szCs w:val="36"/>
      <w:lang w:eastAsia="el-GR"/>
    </w:rPr>
  </w:style>
  <w:style w:type="character" w:styleId="1Char" w:customStyle="1">
    <w:name w:val="Επικεφαλίδα 1 Char"/>
    <w:basedOn w:val="a0"/>
    <w:link w:val="1"/>
    <w:uiPriority w:val="9"/>
    <w:rsid w:val="00DC6DB4"/>
    <w:rPr>
      <w:rFonts w:asciiTheme="majorHAnsi" w:cstheme="majorBidi" w:eastAsiaTheme="majorEastAsia" w:hAnsiTheme="majorHAnsi"/>
      <w:color w:val="365f91" w:themeColor="accent1" w:themeShade="0000BF"/>
      <w:sz w:val="32"/>
      <w:szCs w:val="32"/>
      <w:lang w:val="de-DE"/>
    </w:rPr>
  </w:style>
  <w:style w:type="character" w:styleId="aa">
    <w:name w:val="annotation reference"/>
    <w:basedOn w:val="a0"/>
    <w:uiPriority w:val="99"/>
    <w:semiHidden w:val="1"/>
    <w:unhideWhenUsed w:val="1"/>
    <w:rsid w:val="00417018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 w:val="1"/>
    <w:unhideWhenUsed w:val="1"/>
    <w:rsid w:val="00417018"/>
    <w:pPr>
      <w:spacing w:line="240" w:lineRule="auto"/>
    </w:pPr>
    <w:rPr>
      <w:sz w:val="20"/>
      <w:szCs w:val="20"/>
    </w:rPr>
  </w:style>
  <w:style w:type="character" w:styleId="Char3" w:customStyle="1">
    <w:name w:val="Κείμενο σχολίου Char"/>
    <w:basedOn w:val="a0"/>
    <w:link w:val="ab"/>
    <w:uiPriority w:val="99"/>
    <w:semiHidden w:val="1"/>
    <w:rsid w:val="00417018"/>
    <w:rPr>
      <w:rFonts w:ascii="Calibri" w:cs="Times New Roman" w:hAnsi="Calibri"/>
      <w:sz w:val="20"/>
      <w:szCs w:val="20"/>
      <w:lang w:val="de-DE"/>
    </w:rPr>
  </w:style>
  <w:style w:type="paragraph" w:styleId="ac">
    <w:name w:val="annotation subject"/>
    <w:basedOn w:val="ab"/>
    <w:next w:val="ab"/>
    <w:link w:val="Char4"/>
    <w:uiPriority w:val="99"/>
    <w:semiHidden w:val="1"/>
    <w:unhideWhenUsed w:val="1"/>
    <w:rsid w:val="00417018"/>
    <w:rPr>
      <w:b w:val="1"/>
      <w:bCs w:val="1"/>
    </w:rPr>
  </w:style>
  <w:style w:type="character" w:styleId="Char4" w:customStyle="1">
    <w:name w:val="Θέμα σχολίου Char"/>
    <w:basedOn w:val="Char3"/>
    <w:link w:val="ac"/>
    <w:uiPriority w:val="99"/>
    <w:semiHidden w:val="1"/>
    <w:rsid w:val="00417018"/>
    <w:rPr>
      <w:rFonts w:ascii="Calibri" w:cs="Times New Roman" w:hAnsi="Calibri"/>
      <w:b w:val="1"/>
      <w:bCs w:val="1"/>
      <w:sz w:val="20"/>
      <w:szCs w:val="20"/>
      <w:lang w:val="de-DE"/>
    </w:rPr>
  </w:style>
  <w:style w:type="paragraph" w:styleId="ad">
    <w:name w:val="Revision"/>
    <w:hidden w:val="1"/>
    <w:uiPriority w:val="99"/>
    <w:semiHidden w:val="1"/>
    <w:rsid w:val="00B722D9"/>
    <w:pPr>
      <w:spacing w:after="0" w:line="240" w:lineRule="auto"/>
    </w:pPr>
    <w:rPr>
      <w:rFonts w:ascii="Calibri" w:cs="Times New Roman" w:hAnsi="Calibri"/>
      <w:lang w:val="de-D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footer" Target="footer3.xml"/><Relationship Id="rId11" Type="http://schemas.openxmlformats.org/officeDocument/2006/relationships/hyperlink" Target="https://corporate.lidl.com.cy/el/" TargetMode="External"/><Relationship Id="rId10" Type="http://schemas.openxmlformats.org/officeDocument/2006/relationships/hyperlink" Target="https://appgallery.huawei.com/app/C102933829" TargetMode="External"/><Relationship Id="rId21" Type="http://schemas.openxmlformats.org/officeDocument/2006/relationships/footer" Target="footer1.xml"/><Relationship Id="rId13" Type="http://schemas.openxmlformats.org/officeDocument/2006/relationships/hyperlink" Target="https://www.facebook.com/lidlcy" TargetMode="External"/><Relationship Id="rId12" Type="http://schemas.openxmlformats.org/officeDocument/2006/relationships/hyperlink" Target="https://www.lidlfoodacademy.com.cy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lay.google.com/store/apps/details?id=com.lidl.eci.lidlplus&amp;hl=el_419&amp;pli=1" TargetMode="External"/><Relationship Id="rId15" Type="http://schemas.openxmlformats.org/officeDocument/2006/relationships/hyperlink" Target="https://www.linkedin.com/company/lidl-cyprus" TargetMode="External"/><Relationship Id="rId14" Type="http://schemas.openxmlformats.org/officeDocument/2006/relationships/hyperlink" Target="https://www.instagram.com/lidl_cyprus/" TargetMode="External"/><Relationship Id="rId17" Type="http://schemas.openxmlformats.org/officeDocument/2006/relationships/header" Target="header3.xml"/><Relationship Id="rId16" Type="http://schemas.openxmlformats.org/officeDocument/2006/relationships/header" Target="header2.xml"/><Relationship Id="rId5" Type="http://schemas.openxmlformats.org/officeDocument/2006/relationships/styles" Target="styles.xml"/><Relationship Id="rId19" Type="http://schemas.openxmlformats.org/officeDocument/2006/relationships/footer" Target="footer2.xml"/><Relationship Id="rId6" Type="http://schemas.openxmlformats.org/officeDocument/2006/relationships/customXml" Target="../customXML/item1.xml"/><Relationship Id="rId18" Type="http://schemas.openxmlformats.org/officeDocument/2006/relationships/header" Target="header1.xml"/><Relationship Id="rId7" Type="http://schemas.openxmlformats.org/officeDocument/2006/relationships/hyperlink" Target="https://www.lidl.com.cy/c/el-CY/kalokairinos-diagonismos-back2school/s10101731" TargetMode="External"/><Relationship Id="rId8" Type="http://schemas.openxmlformats.org/officeDocument/2006/relationships/hyperlink" Target="https://apps.apple.com/gr/app/lidl-plus/id1238611143?l=el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idlFontPro-regular.ttf"/><Relationship Id="rId2" Type="http://schemas.openxmlformats.org/officeDocument/2006/relationships/font" Target="fonts/LidlFontPro-bold.ttf"/><Relationship Id="rId3" Type="http://schemas.openxmlformats.org/officeDocument/2006/relationships/font" Target="fonts/LidlFontPro-italic.ttf"/><Relationship Id="rId4" Type="http://schemas.openxmlformats.org/officeDocument/2006/relationships/font" Target="fonts/LidlFontPro-boldItalic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sY2Teyxpm39Zgo1qBmibuYVqBQ==">CgMxLjAyDmguZTA0ZTh6czh5bXAxOAByITE1MUx1TUxLX1NxdlhDSGNpcjNGRVNlWE5DVWhmM0Q5WQ==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2023-01-04T07:58:00Z</dcterms:created>
  <dc:creator>Dimitroulakis, Georgios</dc:creator>
</cp:coreProperties>
</file>